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2B99F" w14:textId="77777777" w:rsidR="00F71436" w:rsidRPr="00F71436" w:rsidRDefault="00F71436" w:rsidP="007B7523">
      <w:pPr>
        <w:spacing w:after="0" w:line="240" w:lineRule="auto"/>
        <w:jc w:val="center"/>
        <w:rPr>
          <w:rFonts w:ascii="Century Gothic" w:hAnsi="Century Gothic"/>
          <w:b/>
          <w:bCs/>
          <w:color w:val="000080"/>
        </w:rPr>
      </w:pPr>
      <w:r w:rsidRPr="00F71436">
        <w:rPr>
          <w:rFonts w:ascii="Century Gothic" w:hAnsi="Century Gothic"/>
          <w:b/>
          <w:bCs/>
          <w:color w:val="000080"/>
        </w:rPr>
        <w:t xml:space="preserve">Informe No. 05-2020 </w:t>
      </w:r>
    </w:p>
    <w:p w14:paraId="12A2E25F" w14:textId="470BFE2C" w:rsidR="00246F07" w:rsidRPr="00F71436" w:rsidRDefault="00F71436" w:rsidP="007B7523">
      <w:pPr>
        <w:spacing w:after="0" w:line="240" w:lineRule="auto"/>
        <w:jc w:val="center"/>
        <w:rPr>
          <w:rFonts w:ascii="Century Gothic" w:hAnsi="Century Gothic"/>
          <w:b/>
        </w:rPr>
      </w:pPr>
      <w:r w:rsidRPr="00F71436">
        <w:rPr>
          <w:rFonts w:ascii="Century Gothic" w:hAnsi="Century Gothic"/>
          <w:b/>
          <w:bCs/>
          <w:color w:val="000080"/>
        </w:rPr>
        <w:t>Informe de Labores II Semestre 2019</w:t>
      </w:r>
    </w:p>
    <w:p w14:paraId="7B0FF95E" w14:textId="77777777" w:rsidR="00F71436" w:rsidRPr="00F71436" w:rsidRDefault="00F71436" w:rsidP="00F71436">
      <w:pPr>
        <w:pStyle w:val="Textoindependiente"/>
        <w:rPr>
          <w:rFonts w:ascii="Century Gothic" w:hAnsi="Century Gothic"/>
          <w:sz w:val="22"/>
          <w:szCs w:val="22"/>
        </w:rPr>
      </w:pPr>
      <w:r w:rsidRPr="00F71436">
        <w:rPr>
          <w:rFonts w:ascii="Century Gothic" w:hAnsi="Century Gothic"/>
          <w:sz w:val="22"/>
          <w:szCs w:val="22"/>
        </w:rPr>
        <w:t>Este informe, se realiza en cumplimiento de lo dispuesto en el artículo No. 25.9 del Reglamento de Gobierno Corporativo emitido por el CONASSIF y el artículo No.22, inciso g) de la Ley General de Control Interno, se presenta a su consideración y de los miembros del Comité de Auditoría, el informe con las tareas efectuadas por esta dependencia en el segundo semestre del 2019.</w:t>
      </w:r>
    </w:p>
    <w:p w14:paraId="2EDE87AE" w14:textId="77777777" w:rsidR="00F71436" w:rsidRPr="00F71436" w:rsidRDefault="00F71436" w:rsidP="00F71436">
      <w:pPr>
        <w:pStyle w:val="Textoindependiente"/>
        <w:rPr>
          <w:rFonts w:ascii="Century Gothic" w:hAnsi="Century Gothic"/>
          <w:sz w:val="22"/>
          <w:szCs w:val="22"/>
        </w:rPr>
      </w:pPr>
    </w:p>
    <w:p w14:paraId="2A07F3DB" w14:textId="77777777" w:rsidR="00F71436" w:rsidRPr="00F71436" w:rsidRDefault="00F71436" w:rsidP="00F71436">
      <w:pPr>
        <w:pStyle w:val="Textoindependiente"/>
        <w:rPr>
          <w:rFonts w:ascii="Century Gothic" w:hAnsi="Century Gothic"/>
          <w:sz w:val="22"/>
          <w:szCs w:val="22"/>
        </w:rPr>
      </w:pPr>
      <w:r w:rsidRPr="00F71436">
        <w:rPr>
          <w:rFonts w:ascii="Century Gothic" w:hAnsi="Century Gothic"/>
          <w:sz w:val="22"/>
          <w:szCs w:val="22"/>
        </w:rPr>
        <w:t>El plan de trabajo del año 2019 de esta dependencia, fue aprobado por la Junta Directiva en la Sesión Ordinaria No.130-2018, celebrada el 27 de noviembre de 2018 y consta de los siguientes aspectos:</w:t>
      </w:r>
    </w:p>
    <w:p w14:paraId="0E22E3A4" w14:textId="77777777" w:rsidR="00F71436" w:rsidRPr="00F71436" w:rsidRDefault="00F71436" w:rsidP="00F71436">
      <w:pPr>
        <w:pStyle w:val="Textoindependiente"/>
        <w:rPr>
          <w:rFonts w:ascii="Century Gothic" w:hAnsi="Century Gothic"/>
          <w:sz w:val="22"/>
          <w:szCs w:val="22"/>
        </w:rPr>
      </w:pPr>
    </w:p>
    <w:p w14:paraId="6B83BE34" w14:textId="77777777" w:rsidR="00F71436" w:rsidRPr="00F71436" w:rsidRDefault="00F71436" w:rsidP="00F71436">
      <w:pPr>
        <w:pStyle w:val="Ttulo8"/>
        <w:spacing w:before="0"/>
        <w:rPr>
          <w:rFonts w:ascii="Century Gothic" w:hAnsi="Century Gothic"/>
          <w:b/>
          <w:color w:val="auto"/>
          <w:sz w:val="22"/>
          <w:szCs w:val="20"/>
        </w:rPr>
      </w:pPr>
      <w:r w:rsidRPr="00F71436">
        <w:rPr>
          <w:rFonts w:ascii="Century Gothic" w:hAnsi="Century Gothic"/>
          <w:b/>
          <w:color w:val="auto"/>
          <w:sz w:val="22"/>
          <w:szCs w:val="20"/>
          <w:u w:val="single"/>
        </w:rPr>
        <w:t>Macroprocesos</w:t>
      </w:r>
      <w:r w:rsidRPr="00F71436">
        <w:rPr>
          <w:rFonts w:ascii="Century Gothic" w:hAnsi="Century Gothic"/>
          <w:b/>
          <w:color w:val="auto"/>
          <w:sz w:val="22"/>
          <w:szCs w:val="20"/>
        </w:rPr>
        <w:t>.</w:t>
      </w:r>
    </w:p>
    <w:p w14:paraId="3824B080" w14:textId="77777777" w:rsidR="00F71436" w:rsidRPr="00F71436" w:rsidRDefault="00F71436" w:rsidP="00F7143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F71436">
        <w:rPr>
          <w:rFonts w:ascii="Century Gothic" w:hAnsi="Century Gothic"/>
          <w:szCs w:val="20"/>
        </w:rPr>
        <w:t>Administración de Fondos</w:t>
      </w:r>
    </w:p>
    <w:p w14:paraId="7293EFA5" w14:textId="77777777" w:rsidR="00F71436" w:rsidRPr="00F71436" w:rsidRDefault="00F71436" w:rsidP="00F7143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F71436">
        <w:rPr>
          <w:rFonts w:ascii="Century Gothic" w:hAnsi="Century Gothic"/>
          <w:szCs w:val="20"/>
        </w:rPr>
        <w:t>Administración de Tecnologías de Información (TI).</w:t>
      </w:r>
    </w:p>
    <w:p w14:paraId="305D8248" w14:textId="77777777" w:rsidR="00F71436" w:rsidRPr="00F71436" w:rsidRDefault="00F71436" w:rsidP="00F7143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F71436">
        <w:rPr>
          <w:rFonts w:ascii="Century Gothic" w:hAnsi="Century Gothic"/>
          <w:szCs w:val="20"/>
        </w:rPr>
        <w:t>Estratégicos.</w:t>
      </w:r>
    </w:p>
    <w:p w14:paraId="0E5BC905" w14:textId="77777777" w:rsidR="00F71436" w:rsidRPr="00F71436" w:rsidRDefault="00F71436" w:rsidP="00F7143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F71436">
        <w:rPr>
          <w:rFonts w:ascii="Century Gothic" w:hAnsi="Century Gothic"/>
          <w:szCs w:val="20"/>
        </w:rPr>
        <w:t>Desarrollo Humano</w:t>
      </w:r>
    </w:p>
    <w:p w14:paraId="723B7584" w14:textId="77777777" w:rsidR="00F71436" w:rsidRPr="00F71436" w:rsidRDefault="00F71436" w:rsidP="00F7143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F71436">
        <w:rPr>
          <w:rFonts w:ascii="Century Gothic" w:hAnsi="Century Gothic"/>
          <w:szCs w:val="20"/>
        </w:rPr>
        <w:t xml:space="preserve">Recursos de Apoyo Institucional. </w:t>
      </w:r>
    </w:p>
    <w:p w14:paraId="6E184BB3" w14:textId="77777777" w:rsidR="00F71436" w:rsidRPr="00F71436" w:rsidRDefault="00F71436" w:rsidP="00F7143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F71436">
        <w:rPr>
          <w:rFonts w:ascii="Century Gothic" w:hAnsi="Century Gothic"/>
          <w:szCs w:val="20"/>
        </w:rPr>
        <w:t>Registro e Información Gerencial.</w:t>
      </w:r>
    </w:p>
    <w:p w14:paraId="351D10E2" w14:textId="77777777" w:rsidR="00F71436" w:rsidRPr="00F71436" w:rsidRDefault="00F71436" w:rsidP="00F7143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F71436">
        <w:rPr>
          <w:rFonts w:ascii="Century Gothic" w:hAnsi="Century Gothic"/>
          <w:szCs w:val="20"/>
        </w:rPr>
        <w:t>Pensiones.</w:t>
      </w:r>
    </w:p>
    <w:p w14:paraId="371D7582" w14:textId="77777777" w:rsidR="00F71436" w:rsidRPr="00F71436" w:rsidRDefault="00F71436" w:rsidP="00F71436">
      <w:pPr>
        <w:ind w:left="720"/>
        <w:jc w:val="both"/>
        <w:rPr>
          <w:rFonts w:ascii="Century Gothic" w:hAnsi="Century Gothic"/>
          <w:sz w:val="14"/>
          <w:szCs w:val="20"/>
        </w:rPr>
      </w:pPr>
    </w:p>
    <w:p w14:paraId="0031DA0A" w14:textId="77777777" w:rsidR="00F71436" w:rsidRPr="00F71436" w:rsidRDefault="00F71436" w:rsidP="00F71436">
      <w:pPr>
        <w:jc w:val="both"/>
        <w:rPr>
          <w:rFonts w:ascii="Century Gothic" w:hAnsi="Century Gothic"/>
          <w:b/>
          <w:bCs/>
          <w:szCs w:val="20"/>
          <w:u w:val="single"/>
        </w:rPr>
      </w:pPr>
      <w:r w:rsidRPr="00F71436">
        <w:rPr>
          <w:rFonts w:ascii="Century Gothic" w:hAnsi="Century Gothic"/>
          <w:b/>
          <w:bCs/>
          <w:szCs w:val="20"/>
          <w:u w:val="single"/>
        </w:rPr>
        <w:t>II. Otras labores de Auditoría.</w:t>
      </w:r>
    </w:p>
    <w:p w14:paraId="138674FF" w14:textId="77777777" w:rsidR="00F71436" w:rsidRPr="00F71436" w:rsidRDefault="00F71436" w:rsidP="00F71436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F71436">
        <w:rPr>
          <w:rFonts w:ascii="Century Gothic" w:hAnsi="Century Gothic"/>
          <w:szCs w:val="20"/>
        </w:rPr>
        <w:t>Seguimiento de recomendaciones.</w:t>
      </w:r>
    </w:p>
    <w:p w14:paraId="2843196E" w14:textId="77777777" w:rsidR="00F71436" w:rsidRPr="00F71436" w:rsidRDefault="00F71436" w:rsidP="00F71436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F71436">
        <w:rPr>
          <w:rFonts w:ascii="Century Gothic" w:hAnsi="Century Gothic"/>
          <w:szCs w:val="20"/>
        </w:rPr>
        <w:t>Tareas no programadas y denuncias.</w:t>
      </w:r>
    </w:p>
    <w:p w14:paraId="31335B0C" w14:textId="77777777" w:rsidR="00F71436" w:rsidRPr="00F71436" w:rsidRDefault="00F71436" w:rsidP="00F71436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F71436">
        <w:rPr>
          <w:rFonts w:ascii="Century Gothic" w:hAnsi="Century Gothic"/>
          <w:szCs w:val="20"/>
        </w:rPr>
        <w:t>Aspectos operativos del Departamento.</w:t>
      </w:r>
    </w:p>
    <w:p w14:paraId="3FFD9B89" w14:textId="0BAC014A" w:rsidR="00246F07" w:rsidRPr="00F71436" w:rsidRDefault="00246F07" w:rsidP="007B7523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  <w:lang w:val="es-ES"/>
        </w:rPr>
      </w:pPr>
    </w:p>
    <w:p w14:paraId="62A12DC7" w14:textId="77777777" w:rsidR="00F71436" w:rsidRPr="00F71436" w:rsidRDefault="00F71436" w:rsidP="00F71436">
      <w:pPr>
        <w:spacing w:after="0" w:line="240" w:lineRule="auto"/>
        <w:jc w:val="both"/>
        <w:rPr>
          <w:rFonts w:ascii="Century Gothic" w:hAnsi="Century Gothic"/>
        </w:rPr>
      </w:pPr>
      <w:r w:rsidRPr="00F71436">
        <w:rPr>
          <w:rFonts w:ascii="Century Gothic" w:hAnsi="Century Gothic"/>
        </w:rPr>
        <w:t>Asimismo, se comunicó el estado de las recomendaciones emitidas por la Auditoría Interna al 30/06/2020, como se muestra:</w:t>
      </w:r>
    </w:p>
    <w:p w14:paraId="60BA3572" w14:textId="1B3CD329" w:rsidR="00F71436" w:rsidRDefault="00F71436" w:rsidP="007B7523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tbl>
      <w:tblPr>
        <w:tblW w:w="81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992"/>
        <w:gridCol w:w="992"/>
        <w:gridCol w:w="992"/>
        <w:gridCol w:w="960"/>
        <w:gridCol w:w="1193"/>
      </w:tblGrid>
      <w:tr w:rsidR="00F71436" w:rsidRPr="00C82115" w14:paraId="3A9A1C6B" w14:textId="77777777" w:rsidTr="00F71436">
        <w:trPr>
          <w:trHeight w:val="510"/>
          <w:jc w:val="center"/>
        </w:trPr>
        <w:tc>
          <w:tcPr>
            <w:tcW w:w="8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792C7BE6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 xml:space="preserve">1.1 </w:t>
            </w:r>
            <w:r w:rsidRPr="00C82115"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Recomendaciones emitidas por la Auditoría Interna al 30/04/2020</w:t>
            </w:r>
          </w:p>
        </w:tc>
      </w:tr>
      <w:tr w:rsidR="00F71436" w:rsidRPr="00C82115" w14:paraId="322CC216" w14:textId="77777777" w:rsidTr="00F71436">
        <w:trPr>
          <w:trHeight w:val="315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410412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Estado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A460027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E</w:t>
            </w:r>
            <w:r w:rsidRPr="00C82115"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studios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80BB4D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I</w:t>
            </w:r>
            <w:r w:rsidRPr="00C82115"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nformes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79E385C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O</w:t>
            </w:r>
            <w:r w:rsidRPr="00C82115"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ficios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BE514E2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T</w:t>
            </w:r>
            <w:r w:rsidRPr="00C82115"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otal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4E5F1EC8" w14:textId="77777777" w:rsidR="00F71436" w:rsidRPr="00C82115" w:rsidRDefault="00F71436" w:rsidP="00F71436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Porcentaje</w:t>
            </w:r>
          </w:p>
        </w:tc>
      </w:tr>
      <w:tr w:rsidR="00F71436" w:rsidRPr="00C82115" w14:paraId="6981CE7F" w14:textId="77777777" w:rsidTr="00F71436">
        <w:trPr>
          <w:trHeight w:val="6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A140" w14:textId="77777777" w:rsidR="00F71436" w:rsidRPr="00C82115" w:rsidRDefault="00F71436" w:rsidP="00F71436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Ejecutado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1D99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281B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967C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9E47E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722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BFA0A0" w14:textId="77777777" w:rsidR="00F71436" w:rsidRPr="00F35E5C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F35E5C"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6</w:t>
            </w: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1.8</w:t>
            </w:r>
          </w:p>
        </w:tc>
      </w:tr>
      <w:tr w:rsidR="00F71436" w:rsidRPr="00C82115" w14:paraId="0BC4AC1F" w14:textId="77777777" w:rsidTr="00F71436">
        <w:trPr>
          <w:trHeight w:val="30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DBDD11" w14:textId="77777777" w:rsidR="00F71436" w:rsidRPr="00C82115" w:rsidRDefault="00F71436" w:rsidP="00F71436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En proceso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4BCA37B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3D8520B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CD037DA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AFB8774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81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E883E23" w14:textId="77777777" w:rsidR="00F71436" w:rsidRPr="00F35E5C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6.9</w:t>
            </w:r>
          </w:p>
        </w:tc>
      </w:tr>
      <w:tr w:rsidR="00F71436" w:rsidRPr="00C82115" w14:paraId="15172402" w14:textId="77777777" w:rsidTr="00F71436">
        <w:trPr>
          <w:trHeight w:val="381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C7DA" w14:textId="77777777" w:rsidR="00F71436" w:rsidRPr="00C82115" w:rsidRDefault="00F71436" w:rsidP="00F71436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No procede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BE93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F913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286A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45488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BC026" w14:textId="77777777" w:rsidR="00F71436" w:rsidRPr="00F35E5C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2.6</w:t>
            </w:r>
          </w:p>
        </w:tc>
      </w:tr>
      <w:tr w:rsidR="00F71436" w:rsidRPr="00C82115" w14:paraId="694CF89E" w14:textId="77777777" w:rsidTr="00F71436">
        <w:trPr>
          <w:trHeight w:val="30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CD2F07" w14:textId="77777777" w:rsidR="00F71436" w:rsidRPr="00C82115" w:rsidRDefault="00F71436" w:rsidP="00F71436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Pendiente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191F243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707E28F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48B6935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34FE741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116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B6769A7" w14:textId="77777777" w:rsidR="00F71436" w:rsidRPr="00F35E5C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9.9</w:t>
            </w:r>
          </w:p>
        </w:tc>
      </w:tr>
      <w:tr w:rsidR="00F71436" w:rsidRPr="00C82115" w14:paraId="54B2FA30" w14:textId="77777777" w:rsidTr="00F71436">
        <w:trPr>
          <w:trHeight w:val="249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8EAB424" w14:textId="77777777" w:rsidR="00F71436" w:rsidRPr="00C82115" w:rsidRDefault="00F71436" w:rsidP="00F71436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Atender hasta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F0DB4BF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BDC0443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29C685D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55C9287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B6DF73F" w14:textId="77777777" w:rsidR="00F71436" w:rsidRPr="00F35E5C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0.9</w:t>
            </w:r>
          </w:p>
        </w:tc>
      </w:tr>
      <w:tr w:rsidR="00F71436" w:rsidRPr="00C82115" w14:paraId="1196DCE1" w14:textId="77777777" w:rsidTr="00F71436">
        <w:trPr>
          <w:trHeight w:val="551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4D628" w14:textId="77777777" w:rsidR="00F71436" w:rsidRPr="00C82115" w:rsidRDefault="00F71436" w:rsidP="00F71436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Política o directriz ejecutada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AAC1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6915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2298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B0480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203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86FD4" w14:textId="77777777" w:rsidR="00F71436" w:rsidRPr="00F35E5C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F35E5C"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17</w:t>
            </w: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.4</w:t>
            </w:r>
          </w:p>
        </w:tc>
      </w:tr>
      <w:tr w:rsidR="00F71436" w:rsidRPr="00C82115" w14:paraId="474F76E7" w14:textId="77777777" w:rsidTr="00F71436">
        <w:trPr>
          <w:trHeight w:val="56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A45471" w14:textId="77777777" w:rsidR="00F71436" w:rsidRPr="00C82115" w:rsidRDefault="00F71436" w:rsidP="00F71436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Política o directriz en proceso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2484F70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1C541B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8D3502C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color w:val="000000"/>
                <w:sz w:val="20"/>
                <w:lang w:eastAsia="es-C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DB782F2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4276B63" w14:textId="77777777" w:rsidR="00F71436" w:rsidRPr="00F35E5C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0.6</w:t>
            </w:r>
          </w:p>
        </w:tc>
      </w:tr>
      <w:tr w:rsidR="00F71436" w:rsidRPr="00C82115" w14:paraId="1CFFFBFD" w14:textId="77777777" w:rsidTr="00F71436">
        <w:trPr>
          <w:trHeight w:val="315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E914FC3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ADCF7F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1068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FE04F1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10682B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579128F" w14:textId="77777777" w:rsidR="00F71436" w:rsidRPr="00C82115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C82115"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1169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40C9E917" w14:textId="77777777" w:rsidR="00F71436" w:rsidRPr="00F35E5C" w:rsidRDefault="00F71436" w:rsidP="00F7143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  <w:t>100</w:t>
            </w:r>
          </w:p>
        </w:tc>
      </w:tr>
    </w:tbl>
    <w:p w14:paraId="077D9E3F" w14:textId="77777777" w:rsidR="00F71436" w:rsidRPr="00F71436" w:rsidRDefault="00F71436" w:rsidP="007B7523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14:paraId="0632E523" w14:textId="6D6E1C9C" w:rsidR="00246F07" w:rsidRPr="007B7523" w:rsidRDefault="00246F07" w:rsidP="007B7523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 xml:space="preserve">Este informe se aprobó en la Sesión Ordinaria </w:t>
      </w:r>
      <w:r w:rsidR="00DB137A">
        <w:rPr>
          <w:rFonts w:ascii="Century Gothic" w:hAnsi="Century Gothic"/>
        </w:rPr>
        <w:t>No. 105-2020 del 22</w:t>
      </w:r>
      <w:r w:rsidRPr="007B7523">
        <w:rPr>
          <w:rFonts w:ascii="Century Gothic" w:hAnsi="Century Gothic"/>
        </w:rPr>
        <w:t>/0</w:t>
      </w:r>
      <w:r w:rsidR="00DB137A">
        <w:rPr>
          <w:rFonts w:ascii="Century Gothic" w:hAnsi="Century Gothic"/>
        </w:rPr>
        <w:t>9</w:t>
      </w:r>
      <w:r w:rsidRPr="007B7523">
        <w:rPr>
          <w:rFonts w:ascii="Century Gothic" w:hAnsi="Century Gothic"/>
        </w:rPr>
        <w:t>/2020.</w:t>
      </w:r>
    </w:p>
    <w:p w14:paraId="233B5DB1" w14:textId="06857239" w:rsidR="00456729" w:rsidRPr="007B7523" w:rsidRDefault="00456729" w:rsidP="007B7523">
      <w:pPr>
        <w:spacing w:after="0" w:line="240" w:lineRule="auto"/>
        <w:rPr>
          <w:rFonts w:ascii="Century Gothic" w:hAnsi="Century Gothic"/>
          <w:b/>
        </w:rPr>
      </w:pPr>
    </w:p>
    <w:p w14:paraId="70D495EA" w14:textId="404E10EE" w:rsidR="00F71436" w:rsidRDefault="00F71436">
      <w:pPr>
        <w:rPr>
          <w:rFonts w:ascii="Century Gothic" w:hAnsi="Century Gothic"/>
          <w:b/>
          <w:bCs/>
          <w:color w:val="000080"/>
        </w:rPr>
      </w:pPr>
    </w:p>
    <w:sectPr w:rsidR="00F714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B2"/>
    <w:multiLevelType w:val="hybridMultilevel"/>
    <w:tmpl w:val="5BD20C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74C60"/>
    <w:multiLevelType w:val="hybridMultilevel"/>
    <w:tmpl w:val="0C6263BE"/>
    <w:lvl w:ilvl="0" w:tplc="E1FC14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7049C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C26E4C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6C55"/>
    <w:multiLevelType w:val="hybridMultilevel"/>
    <w:tmpl w:val="8026DA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6BBF"/>
    <w:multiLevelType w:val="hybridMultilevel"/>
    <w:tmpl w:val="BB1001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008"/>
    <w:multiLevelType w:val="hybridMultilevel"/>
    <w:tmpl w:val="232462A6"/>
    <w:lvl w:ilvl="0" w:tplc="04322E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5C0D"/>
    <w:multiLevelType w:val="hybridMultilevel"/>
    <w:tmpl w:val="66BCB9A6"/>
    <w:lvl w:ilvl="0" w:tplc="308CD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27A0EF4"/>
    <w:multiLevelType w:val="hybridMultilevel"/>
    <w:tmpl w:val="BFFE21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287B"/>
    <w:multiLevelType w:val="hybridMultilevel"/>
    <w:tmpl w:val="88268484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5C01F0D"/>
    <w:multiLevelType w:val="multilevel"/>
    <w:tmpl w:val="B3EAAE7A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3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5" w15:restartNumberingAfterBreak="0">
    <w:nsid w:val="45E35105"/>
    <w:multiLevelType w:val="hybridMultilevel"/>
    <w:tmpl w:val="E80220C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B35049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053154"/>
    <w:multiLevelType w:val="hybridMultilevel"/>
    <w:tmpl w:val="5EC418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2C41"/>
    <w:multiLevelType w:val="multilevel"/>
    <w:tmpl w:val="C046C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A33265"/>
    <w:multiLevelType w:val="hybridMultilevel"/>
    <w:tmpl w:val="0E46D9F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91B3D"/>
    <w:multiLevelType w:val="hybridMultilevel"/>
    <w:tmpl w:val="36D6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3C1B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A205DB"/>
    <w:multiLevelType w:val="hybridMultilevel"/>
    <w:tmpl w:val="2F24D5D8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FE47B8E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4727F9"/>
    <w:multiLevelType w:val="multilevel"/>
    <w:tmpl w:val="3CCCEB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66A34951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689F6F4A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68BF39A6"/>
    <w:multiLevelType w:val="hybridMultilevel"/>
    <w:tmpl w:val="89D0602C"/>
    <w:lvl w:ilvl="0" w:tplc="FAEA6C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B68FD"/>
    <w:multiLevelType w:val="multilevel"/>
    <w:tmpl w:val="62142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531E1A"/>
    <w:multiLevelType w:val="hybridMultilevel"/>
    <w:tmpl w:val="EE969C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F4806"/>
    <w:multiLevelType w:val="hybridMultilevel"/>
    <w:tmpl w:val="B28EA02E"/>
    <w:lvl w:ilvl="0" w:tplc="9F66A7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7399C"/>
    <w:multiLevelType w:val="hybridMultilevel"/>
    <w:tmpl w:val="EDA468A2"/>
    <w:lvl w:ilvl="0" w:tplc="AE1C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9"/>
  </w:num>
  <w:num w:numId="4">
    <w:abstractNumId w:val="22"/>
  </w:num>
  <w:num w:numId="5">
    <w:abstractNumId w:val="20"/>
  </w:num>
  <w:num w:numId="6">
    <w:abstractNumId w:val="19"/>
  </w:num>
  <w:num w:numId="7">
    <w:abstractNumId w:val="15"/>
  </w:num>
  <w:num w:numId="8">
    <w:abstractNumId w:val="0"/>
  </w:num>
  <w:num w:numId="9">
    <w:abstractNumId w:val="13"/>
  </w:num>
  <w:num w:numId="10">
    <w:abstractNumId w:val="5"/>
  </w:num>
  <w:num w:numId="11">
    <w:abstractNumId w:val="18"/>
  </w:num>
  <w:num w:numId="12">
    <w:abstractNumId w:val="7"/>
  </w:num>
  <w:num w:numId="13">
    <w:abstractNumId w:val="23"/>
  </w:num>
  <w:num w:numId="14">
    <w:abstractNumId w:val="30"/>
  </w:num>
  <w:num w:numId="15">
    <w:abstractNumId w:val="9"/>
  </w:num>
  <w:num w:numId="16">
    <w:abstractNumId w:val="4"/>
  </w:num>
  <w:num w:numId="17">
    <w:abstractNumId w:val="31"/>
  </w:num>
  <w:num w:numId="18">
    <w:abstractNumId w:val="14"/>
  </w:num>
  <w:num w:numId="19">
    <w:abstractNumId w:val="3"/>
  </w:num>
  <w:num w:numId="20">
    <w:abstractNumId w:val="1"/>
  </w:num>
  <w:num w:numId="21">
    <w:abstractNumId w:val="10"/>
  </w:num>
  <w:num w:numId="22">
    <w:abstractNumId w:val="12"/>
  </w:num>
  <w:num w:numId="23">
    <w:abstractNumId w:val="25"/>
  </w:num>
  <w:num w:numId="24">
    <w:abstractNumId w:val="6"/>
  </w:num>
  <w:num w:numId="25">
    <w:abstractNumId w:val="11"/>
  </w:num>
  <w:num w:numId="26">
    <w:abstractNumId w:val="26"/>
  </w:num>
  <w:num w:numId="27">
    <w:abstractNumId w:val="24"/>
  </w:num>
  <w:num w:numId="28">
    <w:abstractNumId w:val="17"/>
  </w:num>
  <w:num w:numId="29">
    <w:abstractNumId w:val="27"/>
  </w:num>
  <w:num w:numId="30">
    <w:abstractNumId w:val="16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07"/>
    <w:rsid w:val="00246F07"/>
    <w:rsid w:val="00302B34"/>
    <w:rsid w:val="003128FC"/>
    <w:rsid w:val="00456729"/>
    <w:rsid w:val="00492323"/>
    <w:rsid w:val="0063209C"/>
    <w:rsid w:val="007A6F11"/>
    <w:rsid w:val="007B2AEE"/>
    <w:rsid w:val="007B7523"/>
    <w:rsid w:val="008C13C6"/>
    <w:rsid w:val="00961BB8"/>
    <w:rsid w:val="00AF5E9E"/>
    <w:rsid w:val="00B05CAA"/>
    <w:rsid w:val="00B43030"/>
    <w:rsid w:val="00B638C3"/>
    <w:rsid w:val="00C24661"/>
    <w:rsid w:val="00C30A43"/>
    <w:rsid w:val="00D20022"/>
    <w:rsid w:val="00DB137A"/>
    <w:rsid w:val="00DD7935"/>
    <w:rsid w:val="00E45D3B"/>
    <w:rsid w:val="00ED72E0"/>
    <w:rsid w:val="00F71436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74268"/>
  <w15:chartTrackingRefBased/>
  <w15:docId w15:val="{1AB217C7-C7B0-4ADD-94BA-CAFB1A9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961BB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BB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246F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246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46F07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46F07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456729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5672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BodyText21">
    <w:name w:val="Body Text 21"/>
    <w:basedOn w:val="Normal"/>
    <w:rsid w:val="00456729"/>
    <w:pPr>
      <w:jc w:val="both"/>
    </w:pPr>
    <w:rPr>
      <w:rFonts w:ascii="Garamond" w:eastAsia="Times New Roman" w:hAnsi="Garamond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567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567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AF5E9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B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61BB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45D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5D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5D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D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D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