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E9E4" w14:textId="77777777" w:rsidR="002A2A5B" w:rsidRPr="00B26CE5" w:rsidRDefault="004137BB" w:rsidP="00B26CE5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B26CE5">
        <w:rPr>
          <w:rFonts w:ascii="Century Gothic" w:eastAsia="Times New Roman" w:hAnsi="Century Gothic" w:cs="Calibri"/>
          <w:b/>
          <w:bCs/>
          <w:lang w:eastAsia="es-CR"/>
        </w:rPr>
        <w:t xml:space="preserve">Estudio No. 26-2020 </w:t>
      </w:r>
    </w:p>
    <w:p w14:paraId="7874D4F4" w14:textId="5087B502" w:rsidR="006A7D1D" w:rsidRPr="00B26CE5" w:rsidRDefault="004137BB" w:rsidP="00B26CE5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B26CE5">
        <w:rPr>
          <w:rFonts w:ascii="Century Gothic" w:eastAsia="Times New Roman" w:hAnsi="Century Gothic" w:cs="Calibri"/>
          <w:b/>
          <w:bCs/>
          <w:lang w:eastAsia="es-CR"/>
        </w:rPr>
        <w:t>Traslado de cuotas al RCC por diferencia de cotizaciones con otros regímenes</w:t>
      </w:r>
    </w:p>
    <w:p w14:paraId="56BF31E3" w14:textId="7FE9C7B3" w:rsidR="004137BB" w:rsidRPr="007B2EB3" w:rsidRDefault="004137BB" w:rsidP="00B26CE5">
      <w:pPr>
        <w:spacing w:after="0" w:line="240" w:lineRule="auto"/>
        <w:rPr>
          <w:rFonts w:ascii="Century Gothic" w:hAnsi="Century Gothic"/>
        </w:rPr>
      </w:pPr>
    </w:p>
    <w:p w14:paraId="72D92FA0" w14:textId="77777777" w:rsidR="004137BB" w:rsidRPr="00B26CE5" w:rsidRDefault="004137BB" w:rsidP="00B26CE5">
      <w:pPr>
        <w:numPr>
          <w:ilvl w:val="0"/>
          <w:numId w:val="1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Alcance</w:t>
      </w:r>
    </w:p>
    <w:p w14:paraId="1104F08F" w14:textId="77777777" w:rsidR="004137BB" w:rsidRPr="00B26CE5" w:rsidRDefault="004137BB" w:rsidP="00B26CE5">
      <w:pPr>
        <w:spacing w:after="0" w:line="240" w:lineRule="auto"/>
        <w:jc w:val="both"/>
        <w:rPr>
          <w:rFonts w:ascii="Century Gothic" w:hAnsi="Century Gothic"/>
          <w:iCs/>
        </w:rPr>
      </w:pPr>
      <w:r w:rsidRPr="00B26CE5">
        <w:rPr>
          <w:rFonts w:ascii="Century Gothic" w:hAnsi="Century Gothic"/>
          <w:iCs/>
        </w:rPr>
        <w:t>Revisar la gestión del cobro y traslado de cuotas al RCC de otros regímenes, del 01/01/2019 al 15/06/2020.</w:t>
      </w:r>
    </w:p>
    <w:p w14:paraId="19B311B0" w14:textId="6F678549" w:rsidR="004137BB" w:rsidRDefault="004137BB" w:rsidP="00B26CE5">
      <w:pPr>
        <w:spacing w:after="0" w:line="240" w:lineRule="auto"/>
        <w:jc w:val="both"/>
        <w:rPr>
          <w:rFonts w:ascii="Century Gothic" w:hAnsi="Century Gothic"/>
          <w:iCs/>
        </w:rPr>
      </w:pPr>
    </w:p>
    <w:p w14:paraId="71713DF9" w14:textId="77777777" w:rsidR="004D1DCE" w:rsidRPr="00B26CE5" w:rsidRDefault="004D1DCE" w:rsidP="00B26CE5">
      <w:pPr>
        <w:spacing w:after="0" w:line="240" w:lineRule="auto"/>
        <w:jc w:val="both"/>
        <w:rPr>
          <w:rFonts w:ascii="Century Gothic" w:hAnsi="Century Gothic"/>
          <w:iCs/>
        </w:rPr>
      </w:pPr>
    </w:p>
    <w:p w14:paraId="05BA3A46" w14:textId="77777777" w:rsidR="004137BB" w:rsidRPr="00B26CE5" w:rsidRDefault="004137BB" w:rsidP="00B26CE5">
      <w:pPr>
        <w:numPr>
          <w:ilvl w:val="0"/>
          <w:numId w:val="1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Objetivos</w:t>
      </w:r>
    </w:p>
    <w:p w14:paraId="545A3EC9" w14:textId="77777777" w:rsidR="004137BB" w:rsidRPr="00B26CE5" w:rsidRDefault="004137BB" w:rsidP="00B26CE5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 w:rsidRPr="00B26CE5">
        <w:rPr>
          <w:rFonts w:ascii="Century Gothic" w:hAnsi="Century Gothic"/>
          <w:sz w:val="22"/>
          <w:szCs w:val="22"/>
        </w:rPr>
        <w:t>Verificar los procedimientos y controles establecidos para el cobro y traslado de cuotas al RCC, por diferencia de cotizaciones con otros regímenes.</w:t>
      </w:r>
    </w:p>
    <w:p w14:paraId="25277711" w14:textId="77777777" w:rsidR="004137BB" w:rsidRPr="00B26CE5" w:rsidRDefault="004137BB" w:rsidP="00B26CE5">
      <w:pPr>
        <w:pStyle w:val="Prrafodelista"/>
        <w:ind w:left="360"/>
        <w:jc w:val="both"/>
        <w:rPr>
          <w:sz w:val="22"/>
          <w:szCs w:val="22"/>
        </w:rPr>
      </w:pPr>
    </w:p>
    <w:p w14:paraId="760F9D0A" w14:textId="77777777" w:rsidR="004137BB" w:rsidRPr="00B26CE5" w:rsidRDefault="004137BB" w:rsidP="00B26CE5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  <w:lang w:val="es-CR" w:eastAsia="es-CR"/>
        </w:rPr>
      </w:pPr>
      <w:r w:rsidRPr="00B26CE5">
        <w:rPr>
          <w:rFonts w:ascii="Century Gothic" w:hAnsi="Century Gothic"/>
          <w:sz w:val="22"/>
          <w:szCs w:val="22"/>
        </w:rPr>
        <w:t>Validar</w:t>
      </w:r>
      <w:r w:rsidRPr="00B26CE5">
        <w:rPr>
          <w:rFonts w:ascii="Century Gothic" w:hAnsi="Century Gothic"/>
          <w:sz w:val="22"/>
          <w:szCs w:val="22"/>
          <w:lang w:val="es-CR" w:eastAsia="es-CR"/>
        </w:rPr>
        <w:t xml:space="preserve"> el cumplimiento de la normativa, aplicable al tema bajo estudio.</w:t>
      </w:r>
    </w:p>
    <w:p w14:paraId="469F0FFE" w14:textId="20636E6C" w:rsidR="004137BB" w:rsidRDefault="004137BB" w:rsidP="00B26CE5">
      <w:pPr>
        <w:spacing w:after="0" w:line="240" w:lineRule="auto"/>
      </w:pPr>
    </w:p>
    <w:p w14:paraId="218FED8B" w14:textId="77777777" w:rsidR="004D1DCE" w:rsidRPr="00B26CE5" w:rsidRDefault="004D1DCE" w:rsidP="00B26CE5">
      <w:pPr>
        <w:spacing w:after="0" w:line="240" w:lineRule="auto"/>
      </w:pPr>
    </w:p>
    <w:p w14:paraId="3C10FC19" w14:textId="77777777" w:rsidR="004137BB" w:rsidRPr="00B26CE5" w:rsidRDefault="004137BB" w:rsidP="00B26CE5">
      <w:pPr>
        <w:numPr>
          <w:ilvl w:val="0"/>
          <w:numId w:val="1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Resultados Obtenidos</w:t>
      </w:r>
    </w:p>
    <w:p w14:paraId="72A420F2" w14:textId="77777777" w:rsidR="004137BB" w:rsidRPr="00B26CE5" w:rsidRDefault="004137BB" w:rsidP="00B26CE5">
      <w:pPr>
        <w:shd w:val="clear" w:color="auto" w:fill="FFFFFF" w:themeFill="background1"/>
        <w:spacing w:after="0" w:line="240" w:lineRule="auto"/>
        <w:jc w:val="both"/>
        <w:rPr>
          <w:rFonts w:ascii="Century Gothic" w:hAnsi="Century Gothic"/>
        </w:rPr>
      </w:pPr>
      <w:r w:rsidRPr="00B26CE5">
        <w:rPr>
          <w:rFonts w:ascii="Century Gothic" w:hAnsi="Century Gothic"/>
        </w:rPr>
        <w:t>De conformidad con los objetivos planteados para esta revisión, se concluye lo siguiente:</w:t>
      </w:r>
    </w:p>
    <w:p w14:paraId="1D90EA43" w14:textId="77777777" w:rsidR="004137BB" w:rsidRPr="00B26CE5" w:rsidRDefault="004137BB" w:rsidP="00B26CE5">
      <w:pPr>
        <w:shd w:val="clear" w:color="auto" w:fill="FFFFFF" w:themeFill="background1"/>
        <w:spacing w:after="0" w:line="240" w:lineRule="auto"/>
        <w:jc w:val="both"/>
        <w:rPr>
          <w:rFonts w:ascii="Century Gothic" w:hAnsi="Century Gothic"/>
        </w:rPr>
      </w:pPr>
    </w:p>
    <w:p w14:paraId="5B77DA0A" w14:textId="77777777" w:rsidR="004137BB" w:rsidRPr="00B26CE5" w:rsidRDefault="004137BB" w:rsidP="00B26CE5">
      <w:pPr>
        <w:pStyle w:val="Prrafodelista"/>
        <w:numPr>
          <w:ilvl w:val="0"/>
          <w:numId w:val="4"/>
        </w:numPr>
        <w:shd w:val="clear" w:color="auto" w:fill="FFFFFF" w:themeFill="background1"/>
        <w:ind w:left="426" w:hanging="426"/>
        <w:jc w:val="both"/>
        <w:rPr>
          <w:rFonts w:ascii="Century Gothic" w:hAnsi="Century Gothic"/>
          <w:sz w:val="22"/>
        </w:rPr>
      </w:pPr>
      <w:r w:rsidRPr="00B26CE5">
        <w:rPr>
          <w:rFonts w:ascii="Century Gothic" w:hAnsi="Century Gothic"/>
          <w:sz w:val="22"/>
        </w:rPr>
        <w:t>Al revisar los procedimientos y controles en relación con la gestión de cobro y traslado de cuotas al RCC, por diferencia de cotizaciones con otros regímenes, se identificaron oportunidades de mejora que fueron trasladadas a la Administración para su consideración.</w:t>
      </w:r>
    </w:p>
    <w:p w14:paraId="1FF49956" w14:textId="77777777" w:rsidR="004137BB" w:rsidRPr="00B26CE5" w:rsidRDefault="004137BB" w:rsidP="00B26CE5">
      <w:pPr>
        <w:pStyle w:val="Prrafodelista"/>
        <w:shd w:val="clear" w:color="auto" w:fill="FFFFFF" w:themeFill="background1"/>
        <w:ind w:left="426"/>
        <w:jc w:val="both"/>
        <w:rPr>
          <w:rFonts w:ascii="Century Gothic" w:hAnsi="Century Gothic"/>
          <w:sz w:val="20"/>
        </w:rPr>
      </w:pPr>
    </w:p>
    <w:p w14:paraId="05AB3AB5" w14:textId="089E4D06" w:rsidR="004137BB" w:rsidRPr="0080454F" w:rsidRDefault="004137BB" w:rsidP="00B26CE5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Century Gothic" w:hAnsi="Century Gothic"/>
          <w:sz w:val="20"/>
        </w:rPr>
      </w:pPr>
      <w:r w:rsidRPr="00B26CE5">
        <w:rPr>
          <w:rFonts w:ascii="Century Gothic" w:hAnsi="Century Gothic"/>
          <w:sz w:val="22"/>
          <w:szCs w:val="22"/>
        </w:rPr>
        <w:t>Se revisó la normativa relacionada con el proceso bajo estudio, determinándose un aspecto de mejora.</w:t>
      </w:r>
    </w:p>
    <w:p w14:paraId="3BFDA5D6" w14:textId="34C70232" w:rsidR="0080454F" w:rsidRDefault="0080454F" w:rsidP="0080454F">
      <w:pPr>
        <w:shd w:val="clear" w:color="auto" w:fill="FFFFFF" w:themeFill="background1"/>
        <w:jc w:val="both"/>
        <w:rPr>
          <w:rFonts w:ascii="Century Gothic" w:hAnsi="Century Gothic"/>
          <w:sz w:val="20"/>
        </w:rPr>
      </w:pPr>
    </w:p>
    <w:p w14:paraId="4D8F8C53" w14:textId="5BC4366E" w:rsidR="0080454F" w:rsidRPr="007B7523" w:rsidRDefault="0080454F" w:rsidP="0080454F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Este </w:t>
      </w:r>
      <w:r>
        <w:rPr>
          <w:rFonts w:ascii="Century Gothic" w:hAnsi="Century Gothic"/>
        </w:rPr>
        <w:t>estudio</w:t>
      </w:r>
      <w:r w:rsidRPr="007B7523">
        <w:rPr>
          <w:rFonts w:ascii="Century Gothic" w:hAnsi="Century Gothic"/>
        </w:rPr>
        <w:t xml:space="preserve"> se aprobó en la Sesión Ordinaria No. </w:t>
      </w:r>
      <w:r>
        <w:rPr>
          <w:rFonts w:ascii="Century Gothic" w:hAnsi="Century Gothic"/>
        </w:rPr>
        <w:t>003</w:t>
      </w:r>
      <w:r w:rsidRPr="007B7523">
        <w:rPr>
          <w:rFonts w:ascii="Century Gothic" w:hAnsi="Century Gothic"/>
        </w:rPr>
        <w:t>-202</w:t>
      </w:r>
      <w:r>
        <w:rPr>
          <w:rFonts w:ascii="Century Gothic" w:hAnsi="Century Gothic"/>
        </w:rPr>
        <w:t>1</w:t>
      </w:r>
      <w:r w:rsidRPr="007B7523">
        <w:rPr>
          <w:rFonts w:ascii="Century Gothic" w:hAnsi="Century Gothic"/>
        </w:rPr>
        <w:t xml:space="preserve"> del </w:t>
      </w:r>
      <w:r>
        <w:rPr>
          <w:rFonts w:ascii="Century Gothic" w:hAnsi="Century Gothic"/>
        </w:rPr>
        <w:t>12/01/2021.</w:t>
      </w:r>
    </w:p>
    <w:p w14:paraId="51ABF980" w14:textId="77777777" w:rsidR="0080454F" w:rsidRPr="0080454F" w:rsidRDefault="0080454F" w:rsidP="0080454F">
      <w:pPr>
        <w:shd w:val="clear" w:color="auto" w:fill="FFFFFF" w:themeFill="background1"/>
        <w:jc w:val="both"/>
        <w:rPr>
          <w:rFonts w:ascii="Century Gothic" w:hAnsi="Century Gothic"/>
          <w:sz w:val="20"/>
        </w:rPr>
      </w:pPr>
    </w:p>
    <w:p w14:paraId="5DB67770" w14:textId="1A68F242" w:rsidR="004137BB" w:rsidRPr="00B26CE5" w:rsidRDefault="004137BB" w:rsidP="00B26CE5">
      <w:pPr>
        <w:spacing w:after="0" w:line="240" w:lineRule="auto"/>
        <w:rPr>
          <w:lang w:val="es-ES"/>
        </w:rPr>
      </w:pPr>
    </w:p>
    <w:p w14:paraId="7DC54BFB" w14:textId="636F0C19" w:rsidR="00B26CE5" w:rsidRPr="00B26CE5" w:rsidRDefault="00B26CE5">
      <w:pPr>
        <w:rPr>
          <w:rFonts w:ascii="Century Gothic" w:eastAsia="Times New Roman" w:hAnsi="Century Gothic" w:cs="Calibri"/>
          <w:b/>
          <w:bCs/>
          <w:lang w:eastAsia="es-CR"/>
        </w:rPr>
      </w:pPr>
    </w:p>
    <w:sectPr w:rsidR="00B26CE5" w:rsidRPr="00B26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788"/>
    <w:multiLevelType w:val="hybridMultilevel"/>
    <w:tmpl w:val="48266444"/>
    <w:lvl w:ilvl="0" w:tplc="140A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01D321FD"/>
    <w:multiLevelType w:val="multilevel"/>
    <w:tmpl w:val="E500C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04486A02"/>
    <w:multiLevelType w:val="hybridMultilevel"/>
    <w:tmpl w:val="1E0058D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6B52"/>
    <w:multiLevelType w:val="hybridMultilevel"/>
    <w:tmpl w:val="D1648F08"/>
    <w:lvl w:ilvl="0" w:tplc="C90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74C60"/>
    <w:multiLevelType w:val="hybridMultilevel"/>
    <w:tmpl w:val="63A6749A"/>
    <w:lvl w:ilvl="0" w:tplc="02B081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337DF"/>
    <w:multiLevelType w:val="multilevel"/>
    <w:tmpl w:val="98206C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445A33"/>
    <w:multiLevelType w:val="hybridMultilevel"/>
    <w:tmpl w:val="236C62C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049C"/>
    <w:multiLevelType w:val="multilevel"/>
    <w:tmpl w:val="98206C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E02225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E91BF6"/>
    <w:multiLevelType w:val="hybridMultilevel"/>
    <w:tmpl w:val="62C0EBA8"/>
    <w:lvl w:ilvl="0" w:tplc="313AC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E0769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A83AB7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9D6008"/>
    <w:multiLevelType w:val="hybridMultilevel"/>
    <w:tmpl w:val="BEE4D3CA"/>
    <w:lvl w:ilvl="0" w:tplc="985CA6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382872"/>
    <w:multiLevelType w:val="multilevel"/>
    <w:tmpl w:val="80E8EA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B1F17A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EA17DA"/>
    <w:multiLevelType w:val="hybridMultilevel"/>
    <w:tmpl w:val="8CEA584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B07"/>
    <w:multiLevelType w:val="hybridMultilevel"/>
    <w:tmpl w:val="778009C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351A3"/>
    <w:multiLevelType w:val="hybridMultilevel"/>
    <w:tmpl w:val="478676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751929"/>
    <w:multiLevelType w:val="multilevel"/>
    <w:tmpl w:val="4DA0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5FE47B8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703F13"/>
    <w:multiLevelType w:val="hybridMultilevel"/>
    <w:tmpl w:val="DFB6E84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A08CD"/>
    <w:multiLevelType w:val="multilevel"/>
    <w:tmpl w:val="EF4866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4"/>
      <w:numFmt w:val="decimal"/>
      <w:isLgl/>
      <w:lvlText w:val="%1.%2."/>
      <w:lvlJc w:val="left"/>
      <w:pPr>
        <w:ind w:left="929" w:hanging="740"/>
      </w:pPr>
      <w:rPr>
        <w:rFonts w:hint="default"/>
        <w:b/>
        <w:i/>
        <w:sz w:val="20"/>
      </w:rPr>
    </w:lvl>
    <w:lvl w:ilvl="2">
      <w:start w:val="3"/>
      <w:numFmt w:val="decimal"/>
      <w:isLgl/>
      <w:lvlText w:val="%1.%2.%3."/>
      <w:lvlJc w:val="left"/>
      <w:pPr>
        <w:ind w:left="1118" w:hanging="740"/>
      </w:pPr>
      <w:rPr>
        <w:rFonts w:hint="default"/>
        <w:b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307" w:hanging="740"/>
      </w:pPr>
      <w:rPr>
        <w:rFonts w:hint="default"/>
        <w:b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b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hint="default"/>
        <w:b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  <w:b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2763" w:hanging="1440"/>
      </w:pPr>
      <w:rPr>
        <w:rFonts w:hint="default"/>
        <w:b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hint="default"/>
        <w:b/>
        <w:i/>
        <w:sz w:val="20"/>
      </w:rPr>
    </w:lvl>
  </w:abstractNum>
  <w:abstractNum w:abstractNumId="26" w15:restartNumberingAfterBreak="0">
    <w:nsid w:val="696225F4"/>
    <w:multiLevelType w:val="hybridMultilevel"/>
    <w:tmpl w:val="54A0D5E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B11A3"/>
    <w:multiLevelType w:val="hybridMultilevel"/>
    <w:tmpl w:val="8828D970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ADE0DC6"/>
    <w:multiLevelType w:val="hybridMultilevel"/>
    <w:tmpl w:val="5D6A08D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4806"/>
    <w:multiLevelType w:val="multilevel"/>
    <w:tmpl w:val="7A0C98F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B47F8D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516C43"/>
    <w:multiLevelType w:val="multilevel"/>
    <w:tmpl w:val="98206C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A417B0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5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4"/>
  </w:num>
  <w:num w:numId="9">
    <w:abstractNumId w:val="5"/>
  </w:num>
  <w:num w:numId="10">
    <w:abstractNumId w:val="28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32"/>
  </w:num>
  <w:num w:numId="16">
    <w:abstractNumId w:val="17"/>
  </w:num>
  <w:num w:numId="17">
    <w:abstractNumId w:val="24"/>
  </w:num>
  <w:num w:numId="18">
    <w:abstractNumId w:val="20"/>
  </w:num>
  <w:num w:numId="19">
    <w:abstractNumId w:val="3"/>
  </w:num>
  <w:num w:numId="20">
    <w:abstractNumId w:val="29"/>
  </w:num>
  <w:num w:numId="21">
    <w:abstractNumId w:val="21"/>
  </w:num>
  <w:num w:numId="22">
    <w:abstractNumId w:val="22"/>
  </w:num>
  <w:num w:numId="23">
    <w:abstractNumId w:val="27"/>
  </w:num>
  <w:num w:numId="24">
    <w:abstractNumId w:val="26"/>
  </w:num>
  <w:num w:numId="25">
    <w:abstractNumId w:val="14"/>
  </w:num>
  <w:num w:numId="26">
    <w:abstractNumId w:val="18"/>
  </w:num>
  <w:num w:numId="27">
    <w:abstractNumId w:val="9"/>
  </w:num>
  <w:num w:numId="28">
    <w:abstractNumId w:val="6"/>
  </w:num>
  <w:num w:numId="29">
    <w:abstractNumId w:val="13"/>
  </w:num>
  <w:num w:numId="30">
    <w:abstractNumId w:val="31"/>
  </w:num>
  <w:num w:numId="31">
    <w:abstractNumId w:val="1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BB"/>
    <w:rsid w:val="0008032A"/>
    <w:rsid w:val="000D5AF7"/>
    <w:rsid w:val="00167401"/>
    <w:rsid w:val="00201ED7"/>
    <w:rsid w:val="002A2A5B"/>
    <w:rsid w:val="004137BB"/>
    <w:rsid w:val="00492323"/>
    <w:rsid w:val="004D1DCE"/>
    <w:rsid w:val="00521829"/>
    <w:rsid w:val="0056678B"/>
    <w:rsid w:val="005F243F"/>
    <w:rsid w:val="007A5F63"/>
    <w:rsid w:val="007B2EB3"/>
    <w:rsid w:val="007F4D65"/>
    <w:rsid w:val="0080454F"/>
    <w:rsid w:val="00B26CE5"/>
    <w:rsid w:val="00D50944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879C6"/>
  <w15:chartTrackingRefBased/>
  <w15:docId w15:val="{C17DD88D-0701-49FD-B179-66C3657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2A2A5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413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basedOn w:val="Fuentedeprrafopredeter"/>
    <w:link w:val="Prrafodelista"/>
    <w:uiPriority w:val="34"/>
    <w:locked/>
    <w:rsid w:val="004137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2A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2A5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A5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F4D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F4D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