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874D9" w14:textId="77777777" w:rsidR="002E265A" w:rsidRPr="00B05CAA" w:rsidRDefault="002E265A" w:rsidP="002E265A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B05CAA">
        <w:rPr>
          <w:rFonts w:ascii="Century Gothic" w:hAnsi="Century Gothic"/>
          <w:b/>
          <w:color w:val="000080"/>
        </w:rPr>
        <w:t xml:space="preserve">Estudio No. 22-2020 </w:t>
      </w:r>
    </w:p>
    <w:p w14:paraId="2A67991D" w14:textId="77777777" w:rsidR="002E265A" w:rsidRPr="00B05CAA" w:rsidRDefault="002E265A" w:rsidP="002E265A">
      <w:pPr>
        <w:spacing w:after="0" w:line="240" w:lineRule="auto"/>
        <w:jc w:val="center"/>
        <w:rPr>
          <w:rFonts w:ascii="Century Gothic" w:hAnsi="Century Gothic"/>
          <w:b/>
          <w:color w:val="000080"/>
        </w:rPr>
      </w:pPr>
      <w:r w:rsidRPr="00B05CAA">
        <w:rPr>
          <w:rFonts w:ascii="Century Gothic" w:hAnsi="Century Gothic"/>
          <w:b/>
          <w:color w:val="000080"/>
        </w:rPr>
        <w:t>Servicios de Transporte a Directores</w:t>
      </w:r>
    </w:p>
    <w:p w14:paraId="6369BB75" w14:textId="77777777" w:rsidR="002E265A" w:rsidRPr="007B7523" w:rsidRDefault="002E265A" w:rsidP="002E265A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6A49741B" w14:textId="77777777" w:rsidR="002E265A" w:rsidRPr="007B7523" w:rsidRDefault="002E265A" w:rsidP="002E265A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Alcance.</w:t>
      </w:r>
    </w:p>
    <w:p w14:paraId="1EF832A3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 w:cs="Century Gothic"/>
          <w:lang w:val="es-MX"/>
        </w:rPr>
        <w:t>El presente estudio comprende la revisión de los servicios de transportes brindados a la Junta Directiva de la JUPEMA, para el periodo comprendido entre el 01/01/2019 y el 30/04/2020.</w:t>
      </w:r>
    </w:p>
    <w:p w14:paraId="32BB503D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/>
        </w:rPr>
      </w:pPr>
    </w:p>
    <w:p w14:paraId="5701F067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/>
        </w:rPr>
      </w:pPr>
    </w:p>
    <w:p w14:paraId="00707AC2" w14:textId="77777777" w:rsidR="002E265A" w:rsidRPr="007B7523" w:rsidRDefault="002E265A" w:rsidP="002E265A">
      <w:pPr>
        <w:tabs>
          <w:tab w:val="left" w:pos="360"/>
        </w:tabs>
        <w:spacing w:after="0" w:line="240" w:lineRule="auto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Objetivo.</w:t>
      </w:r>
    </w:p>
    <w:p w14:paraId="7622280F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 w:cs="Century Gothic"/>
          <w:lang w:val="es-MX"/>
        </w:rPr>
      </w:pPr>
      <w:r w:rsidRPr="007B7523">
        <w:rPr>
          <w:rFonts w:ascii="Century Gothic" w:hAnsi="Century Gothic" w:cs="Century Gothic"/>
          <w:lang w:val="es-MX"/>
        </w:rPr>
        <w:t>Verificar el cumplimiento de la normativa interna y externa, aplicada para los servicios prestados a la Junta Directiva, por el Área de Transportes.</w:t>
      </w:r>
    </w:p>
    <w:p w14:paraId="1767C183" w14:textId="77777777" w:rsidR="002E265A" w:rsidRPr="007B7523" w:rsidRDefault="002E265A" w:rsidP="002E265A">
      <w:pPr>
        <w:spacing w:after="0" w:line="240" w:lineRule="auto"/>
        <w:ind w:left="425"/>
        <w:jc w:val="both"/>
        <w:rPr>
          <w:rFonts w:ascii="Century Gothic" w:hAnsi="Century Gothic" w:cs="Arial"/>
          <w:b/>
          <w:bCs/>
          <w:color w:val="000000"/>
        </w:rPr>
      </w:pPr>
    </w:p>
    <w:p w14:paraId="02777990" w14:textId="77777777" w:rsidR="002E265A" w:rsidRPr="007B7523" w:rsidRDefault="002E265A" w:rsidP="002E265A">
      <w:pPr>
        <w:spacing w:after="0" w:line="240" w:lineRule="auto"/>
        <w:ind w:left="709"/>
        <w:jc w:val="both"/>
        <w:rPr>
          <w:rFonts w:ascii="Century Gothic" w:hAnsi="Century Gothic" w:cs="Arial"/>
          <w:color w:val="000000"/>
          <w:highlight w:val="yellow"/>
        </w:rPr>
      </w:pPr>
    </w:p>
    <w:p w14:paraId="3C7F3AEA" w14:textId="77777777" w:rsidR="002E265A" w:rsidRPr="007B7523" w:rsidRDefault="002E265A" w:rsidP="002E265A">
      <w:pPr>
        <w:spacing w:after="0" w:line="240" w:lineRule="auto"/>
        <w:ind w:left="567" w:hanging="567"/>
        <w:jc w:val="both"/>
        <w:rPr>
          <w:rFonts w:ascii="Century Gothic" w:hAnsi="Century Gothic"/>
          <w:b/>
          <w:color w:val="000080"/>
        </w:rPr>
      </w:pPr>
      <w:r w:rsidRPr="007B7523">
        <w:rPr>
          <w:rFonts w:ascii="Century Gothic" w:hAnsi="Century Gothic"/>
          <w:b/>
          <w:color w:val="000080"/>
        </w:rPr>
        <w:t>Resultados Obtenidos</w:t>
      </w:r>
    </w:p>
    <w:p w14:paraId="78040649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 w:cs="Tahoma"/>
          <w:color w:val="000000"/>
        </w:rPr>
      </w:pPr>
      <w:r w:rsidRPr="007B7523">
        <w:rPr>
          <w:rFonts w:ascii="Century Gothic" w:hAnsi="Century Gothic" w:cs="Tahoma"/>
          <w:color w:val="000000"/>
        </w:rPr>
        <w:t>De acuerdo con el objetivo establecido para esta revisión, las conclusiones son las siguientes:</w:t>
      </w:r>
    </w:p>
    <w:p w14:paraId="4D722936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 w:cs="Tahoma"/>
          <w:color w:val="000000"/>
        </w:rPr>
      </w:pPr>
    </w:p>
    <w:p w14:paraId="2FA3DED9" w14:textId="77777777" w:rsidR="002E265A" w:rsidRPr="007B7523" w:rsidRDefault="002E265A" w:rsidP="002E265A">
      <w:pPr>
        <w:pStyle w:val="Prrafodelista"/>
        <w:numPr>
          <w:ilvl w:val="0"/>
          <w:numId w:val="24"/>
        </w:numPr>
        <w:ind w:left="284" w:hanging="284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7B7523">
        <w:rPr>
          <w:rFonts w:ascii="Century Gothic" w:hAnsi="Century Gothic" w:cs="Tahoma"/>
          <w:color w:val="000000"/>
          <w:sz w:val="22"/>
          <w:szCs w:val="22"/>
        </w:rPr>
        <w:t>El Sistema de Transportes de JUPEMA no permite indicar el distrito de destino, lo cual incide en generar diferencias entre los kilómetros inicialmente calculados y los reales. Además, se identificaron solicitudes de transporte en el Sistema de Transportes que no contenían toda la información que debe completar el solicitante; pero igualmente fueron tramitadas.</w:t>
      </w:r>
    </w:p>
    <w:p w14:paraId="3CA909B1" w14:textId="77777777" w:rsidR="002E265A" w:rsidRPr="007B7523" w:rsidRDefault="002E265A" w:rsidP="002E265A">
      <w:pPr>
        <w:pStyle w:val="Prrafodelista"/>
        <w:ind w:left="284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14:paraId="3BE5A37E" w14:textId="77777777" w:rsidR="002E265A" w:rsidRPr="007B7523" w:rsidRDefault="002E265A" w:rsidP="002E265A">
      <w:pPr>
        <w:pStyle w:val="Prrafodelista"/>
        <w:numPr>
          <w:ilvl w:val="0"/>
          <w:numId w:val="24"/>
        </w:numPr>
        <w:ind w:left="284" w:hanging="284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7B7523">
        <w:rPr>
          <w:rFonts w:ascii="Century Gothic" w:hAnsi="Century Gothic" w:cs="Tahoma"/>
          <w:color w:val="000000"/>
          <w:sz w:val="22"/>
          <w:szCs w:val="22"/>
        </w:rPr>
        <w:t xml:space="preserve">Se identificó la existencia de una mayor carga de trabajo en ciertos choferes, así como excesos de 12 horas en la jornada diaria; contrario a lo que indica el artículo No. 140 del Código de Trabajo. </w:t>
      </w:r>
    </w:p>
    <w:p w14:paraId="73BDEA98" w14:textId="77777777" w:rsidR="002E265A" w:rsidRPr="007B7523" w:rsidRDefault="002E265A" w:rsidP="002E265A">
      <w:pPr>
        <w:pStyle w:val="Prrafodelista"/>
        <w:ind w:left="284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14:paraId="57DDB08B" w14:textId="77777777" w:rsidR="002E265A" w:rsidRPr="007B7523" w:rsidRDefault="002E265A" w:rsidP="002E265A">
      <w:pPr>
        <w:pStyle w:val="Prrafodelista"/>
        <w:numPr>
          <w:ilvl w:val="0"/>
          <w:numId w:val="24"/>
        </w:numPr>
        <w:ind w:left="284" w:hanging="284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7B7523">
        <w:rPr>
          <w:rFonts w:ascii="Century Gothic" w:hAnsi="Century Gothic" w:cs="Tahoma"/>
          <w:color w:val="000000"/>
          <w:sz w:val="22"/>
          <w:szCs w:val="22"/>
        </w:rPr>
        <w:t>Se evidenciaron inconsistencias en las boletas de transporte y el reporte de GPS suministrado por el proveedor, por ejemplo: diferencias entre el recorrido según la boleta de transporte y el recorrido real según el reporte de GPS.</w:t>
      </w:r>
    </w:p>
    <w:p w14:paraId="6ECAB0EA" w14:textId="77777777" w:rsidR="002E265A" w:rsidRPr="007B7523" w:rsidRDefault="002E265A" w:rsidP="002E265A">
      <w:pPr>
        <w:pStyle w:val="Prrafodelista"/>
        <w:rPr>
          <w:rFonts w:ascii="Century Gothic" w:hAnsi="Century Gothic" w:cs="Tahoma"/>
          <w:color w:val="000000"/>
          <w:sz w:val="22"/>
          <w:szCs w:val="22"/>
        </w:rPr>
      </w:pPr>
    </w:p>
    <w:p w14:paraId="70F1FAD7" w14:textId="77777777" w:rsidR="002E265A" w:rsidRPr="007B7523" w:rsidRDefault="002E265A" w:rsidP="002E265A">
      <w:pPr>
        <w:pStyle w:val="Prrafodelista"/>
        <w:numPr>
          <w:ilvl w:val="0"/>
          <w:numId w:val="25"/>
        </w:numPr>
        <w:ind w:left="284" w:hanging="284"/>
        <w:jc w:val="both"/>
        <w:rPr>
          <w:rFonts w:ascii="Century Gothic" w:hAnsi="Century Gothic" w:cs="Tahoma"/>
          <w:color w:val="000000"/>
          <w:sz w:val="22"/>
          <w:szCs w:val="22"/>
        </w:rPr>
      </w:pPr>
      <w:r w:rsidRPr="007B7523">
        <w:rPr>
          <w:rFonts w:ascii="Century Gothic" w:hAnsi="Century Gothic" w:cs="Tahoma"/>
          <w:color w:val="000000"/>
          <w:sz w:val="22"/>
          <w:szCs w:val="22"/>
        </w:rPr>
        <w:t>Al examinar el reporte de GPS se notó la existencia de excesos de velocidad y paradas de vehículos institucionales cercanas a lugares que podrían afectar la imagen de la Institución.</w:t>
      </w:r>
    </w:p>
    <w:p w14:paraId="0E30F16F" w14:textId="77777777" w:rsidR="002E265A" w:rsidRPr="007B7523" w:rsidRDefault="002E265A" w:rsidP="002E265A">
      <w:pPr>
        <w:pStyle w:val="Prrafodelista"/>
        <w:ind w:left="284"/>
        <w:jc w:val="both"/>
        <w:rPr>
          <w:rFonts w:ascii="Century Gothic" w:hAnsi="Century Gothic" w:cs="Tahoma"/>
          <w:color w:val="000000"/>
          <w:sz w:val="22"/>
          <w:szCs w:val="22"/>
        </w:rPr>
      </w:pPr>
    </w:p>
    <w:p w14:paraId="06AAF563" w14:textId="77777777" w:rsidR="002E265A" w:rsidRPr="007B7523" w:rsidRDefault="002E265A" w:rsidP="002E265A">
      <w:pPr>
        <w:spacing w:after="0" w:line="240" w:lineRule="auto"/>
        <w:jc w:val="center"/>
        <w:rPr>
          <w:rFonts w:ascii="Century Gothic" w:hAnsi="Century Gothic"/>
          <w:b/>
          <w:lang w:val="es-ES"/>
        </w:rPr>
      </w:pPr>
    </w:p>
    <w:p w14:paraId="67948412" w14:textId="77777777" w:rsidR="002E265A" w:rsidRPr="007B7523" w:rsidRDefault="002E265A" w:rsidP="002E265A">
      <w:pPr>
        <w:spacing w:after="0" w:line="240" w:lineRule="auto"/>
        <w:jc w:val="both"/>
        <w:rPr>
          <w:rFonts w:ascii="Century Gothic" w:hAnsi="Century Gothic"/>
        </w:rPr>
      </w:pPr>
      <w:r w:rsidRPr="007B7523">
        <w:rPr>
          <w:rFonts w:ascii="Century Gothic" w:hAnsi="Century Gothic"/>
        </w:rPr>
        <w:t>Este informe se aprobó en la Sesión Ordinaria No. 128-2020 del 16/11/2020</w:t>
      </w:r>
      <w:r>
        <w:rPr>
          <w:rFonts w:ascii="Century Gothic" w:hAnsi="Century Gothic"/>
        </w:rPr>
        <w:t>.</w:t>
      </w:r>
    </w:p>
    <w:p w14:paraId="479B8DB7" w14:textId="77777777" w:rsidR="002E265A" w:rsidRPr="007B7523" w:rsidRDefault="002E265A" w:rsidP="002E265A">
      <w:pPr>
        <w:spacing w:after="0" w:line="240" w:lineRule="auto"/>
        <w:jc w:val="center"/>
        <w:rPr>
          <w:rFonts w:ascii="Century Gothic" w:hAnsi="Century Gothic"/>
          <w:b/>
        </w:rPr>
      </w:pPr>
    </w:p>
    <w:p w14:paraId="359883E4" w14:textId="79F41934" w:rsidR="002E265A" w:rsidRDefault="002E265A" w:rsidP="002E265A">
      <w:pPr>
        <w:rPr>
          <w:rFonts w:ascii="Century Gothic" w:hAnsi="Century Gothic"/>
          <w:b/>
        </w:rPr>
      </w:pPr>
    </w:p>
    <w:sectPr w:rsidR="002E26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247B2"/>
    <w:multiLevelType w:val="hybridMultilevel"/>
    <w:tmpl w:val="5BD20C2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D3178"/>
    <w:multiLevelType w:val="hybridMultilevel"/>
    <w:tmpl w:val="99B66E40"/>
    <w:lvl w:ilvl="0" w:tplc="2F9AB5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174C60"/>
    <w:multiLevelType w:val="hybridMultilevel"/>
    <w:tmpl w:val="0C6263BE"/>
    <w:lvl w:ilvl="0" w:tplc="E1FC14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7049C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1C726D78"/>
    <w:multiLevelType w:val="hybridMultilevel"/>
    <w:tmpl w:val="0088DEDE"/>
    <w:lvl w:ilvl="0" w:tplc="1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C26E4C"/>
    <w:multiLevelType w:val="multilevel"/>
    <w:tmpl w:val="C2C80DF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FC712D"/>
    <w:multiLevelType w:val="hybridMultilevel"/>
    <w:tmpl w:val="1F08E824"/>
    <w:lvl w:ilvl="0" w:tplc="6276DF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26C55"/>
    <w:multiLevelType w:val="hybridMultilevel"/>
    <w:tmpl w:val="8026DAC4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A6BBF"/>
    <w:multiLevelType w:val="hybridMultilevel"/>
    <w:tmpl w:val="BB1001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008"/>
    <w:multiLevelType w:val="hybridMultilevel"/>
    <w:tmpl w:val="232462A6"/>
    <w:lvl w:ilvl="0" w:tplc="04322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5C0D"/>
    <w:multiLevelType w:val="hybridMultilevel"/>
    <w:tmpl w:val="66BCB9A6"/>
    <w:lvl w:ilvl="0" w:tplc="308CD7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20279"/>
    <w:multiLevelType w:val="hybridMultilevel"/>
    <w:tmpl w:val="28BCFA12"/>
    <w:lvl w:ilvl="0" w:tplc="1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7A0EF4"/>
    <w:multiLevelType w:val="hybridMultilevel"/>
    <w:tmpl w:val="BFFE218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3287B"/>
    <w:multiLevelType w:val="hybridMultilevel"/>
    <w:tmpl w:val="88268484"/>
    <w:lvl w:ilvl="0" w:tplc="1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5C01F0D"/>
    <w:multiLevelType w:val="multilevel"/>
    <w:tmpl w:val="B3EAAE7A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3" w:hanging="57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15" w15:restartNumberingAfterBreak="0">
    <w:nsid w:val="45E35105"/>
    <w:multiLevelType w:val="hybridMultilevel"/>
    <w:tmpl w:val="E80220C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B35049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053154"/>
    <w:multiLevelType w:val="hybridMultilevel"/>
    <w:tmpl w:val="5EC41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2C41"/>
    <w:multiLevelType w:val="multilevel"/>
    <w:tmpl w:val="C046C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8A33265"/>
    <w:multiLevelType w:val="hybridMultilevel"/>
    <w:tmpl w:val="0E46D9F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991B3D"/>
    <w:multiLevelType w:val="hybridMultilevel"/>
    <w:tmpl w:val="36D639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33C1B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A205DB"/>
    <w:multiLevelType w:val="hybridMultilevel"/>
    <w:tmpl w:val="2F24D5D8"/>
    <w:lvl w:ilvl="0" w:tplc="1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E47B8E"/>
    <w:multiLevelType w:val="multilevel"/>
    <w:tmpl w:val="28AA85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4727F9"/>
    <w:multiLevelType w:val="multilevel"/>
    <w:tmpl w:val="3CCCEB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66A34951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689F6F4A"/>
    <w:multiLevelType w:val="multilevel"/>
    <w:tmpl w:val="C1D803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color w:val="000080"/>
        <w:sz w:val="22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68BF39A6"/>
    <w:multiLevelType w:val="hybridMultilevel"/>
    <w:tmpl w:val="89D0602C"/>
    <w:lvl w:ilvl="0" w:tplc="FAEA6C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B68FD"/>
    <w:multiLevelType w:val="multilevel"/>
    <w:tmpl w:val="62142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531E1A"/>
    <w:multiLevelType w:val="hybridMultilevel"/>
    <w:tmpl w:val="EE969C3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F4806"/>
    <w:multiLevelType w:val="hybridMultilevel"/>
    <w:tmpl w:val="B28EA02E"/>
    <w:lvl w:ilvl="0" w:tplc="9F66A7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399C"/>
    <w:multiLevelType w:val="hybridMultilevel"/>
    <w:tmpl w:val="EDA468A2"/>
    <w:lvl w:ilvl="0" w:tplc="AE1C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"/>
  </w:num>
  <w:num w:numId="3">
    <w:abstractNumId w:val="29"/>
  </w:num>
  <w:num w:numId="4">
    <w:abstractNumId w:val="22"/>
  </w:num>
  <w:num w:numId="5">
    <w:abstractNumId w:val="20"/>
  </w:num>
  <w:num w:numId="6">
    <w:abstractNumId w:val="19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8"/>
  </w:num>
  <w:num w:numId="12">
    <w:abstractNumId w:val="7"/>
  </w:num>
  <w:num w:numId="13">
    <w:abstractNumId w:val="23"/>
  </w:num>
  <w:num w:numId="14">
    <w:abstractNumId w:val="30"/>
  </w:num>
  <w:num w:numId="15">
    <w:abstractNumId w:val="9"/>
  </w:num>
  <w:num w:numId="16">
    <w:abstractNumId w:val="4"/>
  </w:num>
  <w:num w:numId="17">
    <w:abstractNumId w:val="31"/>
  </w:num>
  <w:num w:numId="18">
    <w:abstractNumId w:val="14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5"/>
  </w:num>
  <w:num w:numId="24">
    <w:abstractNumId w:val="6"/>
  </w:num>
  <w:num w:numId="25">
    <w:abstractNumId w:val="11"/>
  </w:num>
  <w:num w:numId="26">
    <w:abstractNumId w:val="26"/>
  </w:num>
  <w:num w:numId="27">
    <w:abstractNumId w:val="24"/>
  </w:num>
  <w:num w:numId="28">
    <w:abstractNumId w:val="17"/>
  </w:num>
  <w:num w:numId="29">
    <w:abstractNumId w:val="27"/>
  </w:num>
  <w:num w:numId="30">
    <w:abstractNumId w:val="16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07"/>
    <w:rsid w:val="00246F07"/>
    <w:rsid w:val="002E265A"/>
    <w:rsid w:val="00302B34"/>
    <w:rsid w:val="003128FC"/>
    <w:rsid w:val="00456729"/>
    <w:rsid w:val="00492323"/>
    <w:rsid w:val="0063209C"/>
    <w:rsid w:val="007A6F11"/>
    <w:rsid w:val="007B2AEE"/>
    <w:rsid w:val="007B7523"/>
    <w:rsid w:val="008C13C6"/>
    <w:rsid w:val="00961BB8"/>
    <w:rsid w:val="009F5FA2"/>
    <w:rsid w:val="00AF5E9E"/>
    <w:rsid w:val="00B05CAA"/>
    <w:rsid w:val="00B43030"/>
    <w:rsid w:val="00B638C3"/>
    <w:rsid w:val="00BF4D71"/>
    <w:rsid w:val="00C24661"/>
    <w:rsid w:val="00C30A43"/>
    <w:rsid w:val="00D20022"/>
    <w:rsid w:val="00D57B72"/>
    <w:rsid w:val="00DB137A"/>
    <w:rsid w:val="00DD7935"/>
    <w:rsid w:val="00E45D3B"/>
    <w:rsid w:val="00EC7B4B"/>
    <w:rsid w:val="00ED72E0"/>
    <w:rsid w:val="00F71436"/>
    <w:rsid w:val="00F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B74268"/>
  <w15:chartTrackingRefBased/>
  <w15:docId w15:val="{1AB217C7-C7B0-4ADD-94BA-CAFB1A96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961BB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1BB8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Informe"/>
    <w:basedOn w:val="Normal"/>
    <w:link w:val="PrrafodelistaCar"/>
    <w:uiPriority w:val="34"/>
    <w:qFormat/>
    <w:rsid w:val="00246F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Informe Car"/>
    <w:link w:val="Prrafodelista"/>
    <w:uiPriority w:val="34"/>
    <w:locked/>
    <w:rsid w:val="0024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46F07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46F07"/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rsid w:val="00456729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5672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BodyText21">
    <w:name w:val="Body Text 21"/>
    <w:basedOn w:val="Normal"/>
    <w:rsid w:val="00456729"/>
    <w:pPr>
      <w:jc w:val="both"/>
    </w:pPr>
    <w:rPr>
      <w:rFonts w:ascii="Garamond" w:eastAsia="Times New Roman" w:hAnsi="Garamond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672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67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AF5E9E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1B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61BB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5D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D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D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D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D3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